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8D9" w:rsidRPr="00954DCE" w:rsidRDefault="006B176C" w:rsidP="00954DCE">
      <w:pPr>
        <w:jc w:val="center"/>
        <w:rPr>
          <w:rStyle w:val="a4"/>
          <w:sz w:val="32"/>
          <w:szCs w:val="32"/>
        </w:rPr>
      </w:pPr>
      <w:r w:rsidRPr="00954DCE">
        <w:rPr>
          <w:rStyle w:val="a4"/>
          <w:sz w:val="32"/>
          <w:szCs w:val="32"/>
        </w:rPr>
        <w:t>Сумма истины католической веры против язычников.</w:t>
      </w:r>
    </w:p>
    <w:p w:rsidR="006B176C" w:rsidRPr="00954DCE" w:rsidRDefault="00954DCE" w:rsidP="00954DCE">
      <w:pPr>
        <w:jc w:val="center"/>
        <w:rPr>
          <w:b/>
          <w:bCs/>
          <w:i/>
          <w:iCs/>
          <w:color w:val="4F81BD" w:themeColor="accent1"/>
          <w:sz w:val="32"/>
          <w:szCs w:val="32"/>
        </w:rPr>
      </w:pPr>
      <w:r w:rsidRPr="002E67DE">
        <w:rPr>
          <w:rStyle w:val="a4"/>
          <w:sz w:val="32"/>
          <w:szCs w:val="32"/>
        </w:rPr>
        <w:t>Фома Аквинский.</w:t>
      </w:r>
    </w:p>
    <w:p w:rsidR="00954DCE" w:rsidRPr="00DA08D9" w:rsidRDefault="00954DCE"/>
    <w:p w:rsidR="00DA08D9" w:rsidRPr="00954DCE" w:rsidRDefault="00DA08D9" w:rsidP="00DA08D9">
      <w:pPr>
        <w:jc w:val="center"/>
        <w:rPr>
          <w:b/>
          <w:sz w:val="32"/>
          <w:szCs w:val="32"/>
        </w:rPr>
      </w:pPr>
      <w:r w:rsidRPr="00954DCE">
        <w:rPr>
          <w:b/>
          <w:sz w:val="32"/>
          <w:szCs w:val="32"/>
        </w:rPr>
        <w:t>Доводы, доказывающие, что Бог есть.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>Первым делом изложим доводы, которыми доказывает бытие Божие Аристотель. Первый путь таков. Все, что движется, движимо другим. Чувство являет нам с очевидностью, что кое-что движется, например, солнце. Значит, что-то его движет. - Это движущее, в свою очередь, само либо движется, либо нет. Если нет, то мы вынуждены будем принять существование неподвижного двигателя. Его-то мы и называем Богом. - Если же оно движется, то его приводит в движение нечто другое. Следовательно, нам придется либо продолжать [поиски двигателя] до бесконечности, либо дойти до некоего неподвижного двигателя. Продолжать до бесконечности нельзя. Значит, необходимо допустить существование некоего первого неподвижного двигателя.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>В этом доказательстве есть два положения, которые сами нуждаются в доказательстве, а именно: "все движущееся приводится в движение другим" и "нельзя продолжать до бесконечности [цепочку] движущихся и движущих [вещей]".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>Первое положение Аристотель доказывает тремя способами.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 xml:space="preserve">Во-первых, так. Если нечто движет само себя, нужно, чтобы оно содержало в себе начало своего движения; в противном </w:t>
      </w:r>
      <w:proofErr w:type="gramStart"/>
      <w:r w:rsidRPr="00DA08D9">
        <w:rPr>
          <w:color w:val="000000"/>
        </w:rPr>
        <w:t>случае</w:t>
      </w:r>
      <w:proofErr w:type="gramEnd"/>
      <w:r w:rsidRPr="00DA08D9">
        <w:rPr>
          <w:color w:val="000000"/>
        </w:rPr>
        <w:t xml:space="preserve"> очевидно, что оно движимо чем-то другим. - Кроме того, нужно, чтобы оно было первым движущимся, то есть чтобы оно двигалось благодаря самому себе, а не своей части, как движется животное благодаря движению ног: животное не все само по себе движется, а только часть его, и одна часть приводит в движение другие. - Кроме того, нужно, чтобы оно было делимо и имело части, поскольку все, что движется, имеет части, как доказывается в шестой книге Физики.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>Исходя из этих предпосылок, он доказывает дальше так. Допустим, нечто движется само собой; это - изначально движущееся. Значит, если одна часть его покоится, то и целое будет покоиться. Ибо если одна часть покоится, а другая в это время движется, то целое не будет изначально движущимся, но таковым будет лишь та его часть, которая движется, когда остальное покоится. Однако [вещь], которая покоится, когда покоится другая, не может быть самодвижущейся; ибо если ее покой следует из покоя чего-либо другого, то и движение ее будет следствием движения чего-то другого. Таким образом, она не будет самодвижущейся. Итак, то, что мы допустили как движущееся само собой, не движется само собой. Следовательно, необходимо, чтобы все, что движется, приводилось в движение другим.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>Не опровергают этот довод и такие, например, возражения: если мы допустили, что нечто движет само себя, то часть его не может покоиться; или: часть целого может двигаться или покоиться только по совпадению, как совершенно несправедливо утверждает Авиценна. Ибо суть этого довода состоит в том, что если нечто движется изначально и само собой, а не посредством частей, то нужно, чтобы его движение ни от чего не зависело. Но его движение, делимое, как и его бытие, зависит от частей; так что оно не может двигаться изначально и само собой. Для того</w:t>
      </w:r>
      <w:proofErr w:type="gramStart"/>
      <w:r w:rsidRPr="00DA08D9">
        <w:rPr>
          <w:color w:val="000000"/>
        </w:rPr>
        <w:t>,</w:t>
      </w:r>
      <w:proofErr w:type="gramEnd"/>
      <w:r w:rsidRPr="00DA08D9">
        <w:rPr>
          <w:color w:val="000000"/>
        </w:rPr>
        <w:t xml:space="preserve"> чтобы выведенное заключение было истинным, не требуется, чтобы предпосылка: "часть самодвижущегося покоится" полагалась как некая абсолютная истина; нужно только, </w:t>
      </w:r>
      <w:r w:rsidRPr="00DA08D9">
        <w:rPr>
          <w:color w:val="000000"/>
        </w:rPr>
        <w:lastRenderedPageBreak/>
        <w:t>чтобы истинным был условный [силлогизм]: "Если часть покоится, то покоится и целое". А он может быть верным, даже если первая посылка невозможна; так, например, верен условный [силлогизм]: "Если человек - осел, то он неразумен".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>Во-вторых, [Аристотель] доказывает это посредством индукции, а именно так45. Все, что движется по совпадению, не движется само собой. Ибо оно движется вследствие движения другого. - Также [не движется само собой] все то, что приводится в движение силой: это очевидно. - А также все то, что движется по природе как приводимое в движение изнутри, как, например, живые существа: они, как известно, приводятся в движение душой. - [Не движется само собой] и то, что движется по природе, как тяжелое и легкое. Ибо его приводит в движение то, что создает или устраняет препятствие [на его пути]. - Но все, что движется, движется либо само по себе, либо по совпадению. Если само по себе, то оно приводится в движение либо насилием, либо природой. В последнем случае оно либо приводится в движение изнутри, как животное, либо нет, как тяжелое и легкое. Итак, все, что движется, приводится в движение другим.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r w:rsidRPr="00DA08D9">
        <w:rPr>
          <w:color w:val="000000"/>
        </w:rPr>
        <w:t xml:space="preserve">В-третьих, он доказывает так. Ничто не может существовать одновременно актуально и потенциально в одном и том же отношении. Но все, что движется, поскольку движется, существует в потенции: ибо движение есть "действительность </w:t>
      </w:r>
      <w:proofErr w:type="gramStart"/>
      <w:r w:rsidRPr="00DA08D9">
        <w:rPr>
          <w:color w:val="000000"/>
        </w:rPr>
        <w:t>существующего</w:t>
      </w:r>
      <w:proofErr w:type="gramEnd"/>
      <w:r w:rsidRPr="00DA08D9">
        <w:rPr>
          <w:color w:val="000000"/>
        </w:rPr>
        <w:t xml:space="preserve"> в возможности, поскольку оно возможно". А все, что движет, поскольку движет, существует в действительности: ибо действующее действует лишь постольку, поскольку оно действительно. Следовательно, ничто не может быть в одном и том же отношении движущим и движущимся. А значит, ничто не движет само себя.</w:t>
      </w:r>
    </w:p>
    <w:p w:rsidR="00DA08D9" w:rsidRPr="00DA08D9" w:rsidRDefault="00DA08D9" w:rsidP="00DA08D9">
      <w:pPr>
        <w:pStyle w:val="a3"/>
        <w:ind w:left="150" w:right="150" w:firstLine="300"/>
        <w:jc w:val="both"/>
        <w:rPr>
          <w:color w:val="000000"/>
        </w:rPr>
      </w:pPr>
      <w:proofErr w:type="gramStart"/>
      <w:r w:rsidRPr="00DA08D9">
        <w:rPr>
          <w:color w:val="000000"/>
        </w:rPr>
        <w:t>Нужно, однако, знать, что Платон, который полагал, что все движущее движется, употреблял слово "движение" в более общем значении, чем Аристотель.</w:t>
      </w:r>
      <w:proofErr w:type="gramEnd"/>
      <w:r w:rsidRPr="00DA08D9">
        <w:rPr>
          <w:color w:val="000000"/>
        </w:rPr>
        <w:t xml:space="preserve"> </w:t>
      </w:r>
      <w:proofErr w:type="gramStart"/>
      <w:r w:rsidRPr="00DA08D9">
        <w:rPr>
          <w:color w:val="000000"/>
        </w:rPr>
        <w:t>В самом деле, Аристотель имел в виду движение в собственном смысле: как действительность существующего в возможности, поскольку оно возможно; такое движение - принадлежность только делимых [вещей], тел, как доказывается в шестой книге Физики.</w:t>
      </w:r>
      <w:proofErr w:type="gramEnd"/>
      <w:r w:rsidRPr="00DA08D9">
        <w:rPr>
          <w:color w:val="000000"/>
        </w:rPr>
        <w:t xml:space="preserve"> А по Платону движущее само себя не есть тело: ибо он понимал движение как любую деятельность, так что и </w:t>
      </w:r>
      <w:proofErr w:type="gramStart"/>
      <w:r w:rsidRPr="00DA08D9">
        <w:rPr>
          <w:color w:val="000000"/>
        </w:rPr>
        <w:t>понимание</w:t>
      </w:r>
      <w:proofErr w:type="gramEnd"/>
      <w:r w:rsidRPr="00DA08D9">
        <w:rPr>
          <w:color w:val="000000"/>
        </w:rPr>
        <w:t xml:space="preserve"> и мышление для него разновидности движения. Примерно в таком же значении употребляет это слово и Аристотель в третьей книге</w:t>
      </w:r>
      <w:proofErr w:type="gramStart"/>
      <w:r w:rsidRPr="00DA08D9">
        <w:rPr>
          <w:color w:val="000000"/>
        </w:rPr>
        <w:t xml:space="preserve"> О</w:t>
      </w:r>
      <w:proofErr w:type="gramEnd"/>
      <w:r w:rsidRPr="00DA08D9">
        <w:rPr>
          <w:color w:val="000000"/>
        </w:rPr>
        <w:t xml:space="preserve"> душе. Именно в этом смысле он говорит там, что первый двигатель движет самого себя, поскольку мыслит себя и хочет, или любит себя. Это не противоречит, в определенном смысле, [вышеприведенным] доводам Аристотеля: ибо безразлично, дойти </w:t>
      </w:r>
      <w:proofErr w:type="gramStart"/>
      <w:r w:rsidRPr="00DA08D9">
        <w:rPr>
          <w:color w:val="000000"/>
        </w:rPr>
        <w:t>ли</w:t>
      </w:r>
      <w:proofErr w:type="gramEnd"/>
      <w:r w:rsidRPr="00DA08D9">
        <w:rPr>
          <w:color w:val="000000"/>
        </w:rPr>
        <w:t xml:space="preserve"> в конечном счете до чего-то первого, движущего само себя, по Платону; или до первого вообще неподвижного, по Аристотелю.</w:t>
      </w:r>
    </w:p>
    <w:p w:rsidR="00DA08D9" w:rsidRPr="00DA08D9" w:rsidRDefault="00DA08D9" w:rsidP="00DA08D9"/>
    <w:sectPr w:rsidR="00DA08D9" w:rsidRPr="00DA0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A08D9"/>
    <w:rsid w:val="006B176C"/>
    <w:rsid w:val="00954DCE"/>
    <w:rsid w:val="00DA0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DA08D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rsid w:val="00DA08D9"/>
    <w:pPr>
      <w:spacing w:before="100" w:beforeAutospacing="1" w:after="100" w:afterAutospacing="1"/>
    </w:pPr>
  </w:style>
  <w:style w:type="character" w:styleId="a4">
    <w:name w:val="Intense Emphasis"/>
    <w:basedOn w:val="a0"/>
    <w:uiPriority w:val="21"/>
    <w:qFormat/>
    <w:rsid w:val="00954DCE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865</Words>
  <Characters>4936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5790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Admin</cp:lastModifiedBy>
  <cp:revision>2</cp:revision>
  <dcterms:created xsi:type="dcterms:W3CDTF">2015-04-14T21:17:00Z</dcterms:created>
  <dcterms:modified xsi:type="dcterms:W3CDTF">2015-04-14T21:17:00Z</dcterms:modified>
</cp:coreProperties>
</file>